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F3E831" w14:textId="77777777" w:rsidR="00090A2C" w:rsidRPr="00090A2C" w:rsidRDefault="00090A2C" w:rsidP="00090A2C">
      <w:pPr>
        <w:rPr>
          <w:b/>
          <w:sz w:val="24"/>
          <w:szCs w:val="24"/>
        </w:rPr>
      </w:pPr>
      <w:r w:rsidRPr="00090A2C">
        <w:rPr>
          <w:b/>
          <w:sz w:val="24"/>
          <w:szCs w:val="24"/>
        </w:rPr>
        <w:t>Připomínky odboru ONP k programu PS k SZV při MZ ČR</w:t>
      </w:r>
    </w:p>
    <w:p w14:paraId="161F8D33" w14:textId="77777777" w:rsidR="00090A2C" w:rsidRPr="00090A2C" w:rsidRDefault="00090A2C" w:rsidP="00090A2C">
      <w:r w:rsidRPr="00090A2C">
        <w:t>Doporučující připomínka k nositeli S2 Specializovaná zdravotní sestra.</w:t>
      </w:r>
    </w:p>
    <w:p w14:paraId="5378987F" w14:textId="77777777" w:rsidR="00090A2C" w:rsidRPr="00090A2C" w:rsidRDefault="00090A2C" w:rsidP="00090A2C">
      <w:r w:rsidRPr="00090A2C">
        <w:t>Výkony, jejichž náročnost odpovídá kvalifikaci specializované způsobilosti všeobecné sestry, mají index 3. Je-li k výkonu požadována specializovaná způsobilost, popř. zvláštní odborná způsobilost (certifikovaný kurz) doporučujeme pozměnit na index S3.</w:t>
      </w:r>
    </w:p>
    <w:p w14:paraId="547F181A" w14:textId="77777777" w:rsidR="00090A2C" w:rsidRPr="00090A2C" w:rsidRDefault="00090A2C" w:rsidP="00090A2C">
      <w:pPr>
        <w:rPr>
          <w:b/>
          <w:bCs/>
        </w:rPr>
      </w:pPr>
      <w:r w:rsidRPr="00090A2C">
        <w:rPr>
          <w:b/>
          <w:bCs/>
        </w:rPr>
        <w:t>Reakce autorů:</w:t>
      </w:r>
    </w:p>
    <w:p w14:paraId="2ACC80BA" w14:textId="77777777" w:rsidR="00090A2C" w:rsidRPr="00341CAA" w:rsidRDefault="00090A2C" w:rsidP="00090A2C">
      <w:pPr>
        <w:rPr>
          <w:i/>
          <w:iCs/>
        </w:rPr>
      </w:pPr>
      <w:r w:rsidRPr="00090A2C">
        <w:rPr>
          <w:i/>
          <w:iCs/>
        </w:rPr>
        <w:t>S návrhem souhlasíme a kategorie sestry bude změněna.</w:t>
      </w:r>
    </w:p>
    <w:p w14:paraId="3C15C847" w14:textId="77777777" w:rsidR="00BB4786" w:rsidRDefault="00BB4786" w:rsidP="00BB4786">
      <w:pPr>
        <w:rPr>
          <w:i/>
          <w:iCs/>
        </w:rPr>
      </w:pPr>
    </w:p>
    <w:p w14:paraId="67D856B6" w14:textId="77777777" w:rsidR="00BB4786" w:rsidRDefault="00BB4786" w:rsidP="00BB4786">
      <w:pPr>
        <w:rPr>
          <w:i/>
          <w:iCs/>
        </w:rPr>
      </w:pPr>
    </w:p>
    <w:p w14:paraId="27E0DD80" w14:textId="2AB11DFE" w:rsidR="00BB4786" w:rsidRPr="0038320A" w:rsidRDefault="00BB4786" w:rsidP="00BB4786">
      <w:pPr>
        <w:rPr>
          <w:i/>
          <w:iCs/>
        </w:rPr>
      </w:pPr>
      <w:r w:rsidRPr="0038320A">
        <w:rPr>
          <w:i/>
          <w:iCs/>
        </w:rPr>
        <w:t>Důležit</w:t>
      </w:r>
      <w:r>
        <w:rPr>
          <w:i/>
          <w:iCs/>
        </w:rPr>
        <w:t>é upozornění autorů výkonu</w:t>
      </w:r>
      <w:r w:rsidRPr="0038320A">
        <w:rPr>
          <w:i/>
          <w:iCs/>
        </w:rPr>
        <w:t>:</w:t>
      </w:r>
    </w:p>
    <w:p w14:paraId="789E2CFF" w14:textId="77777777" w:rsidR="00BB4786" w:rsidRPr="0038320A" w:rsidRDefault="00BB4786" w:rsidP="00BB4786">
      <w:pPr>
        <w:rPr>
          <w:i/>
          <w:iCs/>
        </w:rPr>
      </w:pPr>
      <w:r w:rsidRPr="0038320A">
        <w:rPr>
          <w:i/>
          <w:iCs/>
        </w:rPr>
        <w:t>Jakýkoliv krok vedoucí ke snížení hodnoty daného výkonu je neakceptovatelný z důvodu reality úhrady operací a zákroků křečových žil.</w:t>
      </w:r>
    </w:p>
    <w:p w14:paraId="67312700" w14:textId="77777777" w:rsidR="00BB4786" w:rsidRPr="0038320A" w:rsidRDefault="00BB4786" w:rsidP="00BB4786">
      <w:pPr>
        <w:rPr>
          <w:i/>
          <w:iCs/>
        </w:rPr>
      </w:pPr>
      <w:r w:rsidRPr="0038320A">
        <w:rPr>
          <w:i/>
          <w:iCs/>
        </w:rPr>
        <w:t xml:space="preserve">Výkon 12520 je zcela ve shodě s výkonem pracovišť jednodenní </w:t>
      </w:r>
      <w:proofErr w:type="spellStart"/>
      <w:r w:rsidRPr="0038320A">
        <w:rPr>
          <w:i/>
          <w:iCs/>
        </w:rPr>
        <w:t>chirururgie</w:t>
      </w:r>
      <w:proofErr w:type="spellEnd"/>
      <w:r w:rsidRPr="0038320A">
        <w:rPr>
          <w:i/>
          <w:iCs/>
        </w:rPr>
        <w:t xml:space="preserve"> - 10827 - Operace povrchových končetinových žil termickými metodami, který je hodnocen částkou více jak 22000Kč. Tento typ výkonu je </w:t>
      </w:r>
      <w:proofErr w:type="spellStart"/>
      <w:r w:rsidRPr="0038320A">
        <w:rPr>
          <w:i/>
          <w:iCs/>
        </w:rPr>
        <w:t>endovaskulárním</w:t>
      </w:r>
      <w:proofErr w:type="spellEnd"/>
      <w:r w:rsidRPr="0038320A">
        <w:rPr>
          <w:i/>
          <w:iCs/>
        </w:rPr>
        <w:t xml:space="preserve"> ekvivalentem pro výkon 54930 akutního chirurgického lůžkového pracoviště. V rámci pracovišť jednodenní </w:t>
      </w:r>
      <w:proofErr w:type="spellStart"/>
      <w:r w:rsidRPr="0038320A">
        <w:rPr>
          <w:i/>
          <w:iCs/>
        </w:rPr>
        <w:t>chrurgie</w:t>
      </w:r>
      <w:proofErr w:type="spellEnd"/>
      <w:r w:rsidRPr="0038320A">
        <w:rPr>
          <w:i/>
          <w:iCs/>
        </w:rPr>
        <w:t xml:space="preserve"> bývá navíc tento výkon kombinován s dalším výkonem pro identický typ pracoviště - výkon: operace povrchových končetinových žil s ošetřením refluxu otevřeným přístupem a tento je hodnocen částkou více jak 36000 Kč. Takto vzniká náklad zdravotním pojišťovnám na operaci křečových žil atakující hranici 60000 Kč, což je více jak je průměrná hodnota výkonu na operaci křečových žil v rámci pracoviště akutního lůžkového oddělení hrazená systémem DRG. To totiž může vykázat jen výkon 54930, který je definován jako: Vysoká ligatura </w:t>
      </w:r>
      <w:proofErr w:type="spellStart"/>
      <w:r w:rsidRPr="0038320A">
        <w:rPr>
          <w:i/>
          <w:iCs/>
        </w:rPr>
        <w:t>venae</w:t>
      </w:r>
      <w:proofErr w:type="spellEnd"/>
      <w:r w:rsidRPr="0038320A">
        <w:rPr>
          <w:i/>
          <w:iCs/>
        </w:rPr>
        <w:t xml:space="preserve"> </w:t>
      </w:r>
      <w:proofErr w:type="spellStart"/>
      <w:r w:rsidRPr="0038320A">
        <w:rPr>
          <w:i/>
          <w:iCs/>
        </w:rPr>
        <w:t>saphenae</w:t>
      </w:r>
      <w:proofErr w:type="spellEnd"/>
      <w:r w:rsidRPr="0038320A">
        <w:rPr>
          <w:i/>
          <w:iCs/>
        </w:rPr>
        <w:t xml:space="preserve"> </w:t>
      </w:r>
      <w:proofErr w:type="spellStart"/>
      <w:r w:rsidRPr="0038320A">
        <w:rPr>
          <w:i/>
          <w:iCs/>
        </w:rPr>
        <w:t>magnae</w:t>
      </w:r>
      <w:proofErr w:type="spellEnd"/>
      <w:r w:rsidRPr="0038320A">
        <w:rPr>
          <w:i/>
          <w:iCs/>
        </w:rPr>
        <w:t xml:space="preserve"> + </w:t>
      </w:r>
      <w:proofErr w:type="spellStart"/>
      <w:r w:rsidRPr="0038320A">
        <w:rPr>
          <w:i/>
          <w:iCs/>
        </w:rPr>
        <w:t>stripping</w:t>
      </w:r>
      <w:proofErr w:type="spellEnd"/>
      <w:r w:rsidRPr="0038320A">
        <w:rPr>
          <w:i/>
          <w:iCs/>
        </w:rPr>
        <w:t xml:space="preserve"> </w:t>
      </w:r>
      <w:proofErr w:type="spellStart"/>
      <w:r w:rsidRPr="0038320A">
        <w:rPr>
          <w:i/>
          <w:iCs/>
        </w:rPr>
        <w:t>subfasciální</w:t>
      </w:r>
      <w:proofErr w:type="spellEnd"/>
      <w:r w:rsidRPr="0038320A">
        <w:rPr>
          <w:i/>
          <w:iCs/>
        </w:rPr>
        <w:t xml:space="preserve"> ligatury </w:t>
      </w:r>
      <w:proofErr w:type="spellStart"/>
      <w:r w:rsidRPr="0038320A">
        <w:rPr>
          <w:i/>
          <w:iCs/>
        </w:rPr>
        <w:t>vv</w:t>
      </w:r>
      <w:proofErr w:type="spellEnd"/>
      <w:r w:rsidRPr="0038320A">
        <w:rPr>
          <w:i/>
          <w:iCs/>
        </w:rPr>
        <w:t xml:space="preserve">. </w:t>
      </w:r>
      <w:proofErr w:type="spellStart"/>
      <w:r w:rsidRPr="0038320A">
        <w:rPr>
          <w:i/>
          <w:iCs/>
        </w:rPr>
        <w:t>perforantes</w:t>
      </w:r>
      <w:proofErr w:type="spellEnd"/>
      <w:r w:rsidRPr="0038320A">
        <w:rPr>
          <w:i/>
          <w:iCs/>
        </w:rPr>
        <w:t>. Tento je zcela ve shodě s výkonem pracoviště jednodenní chirurgie - 10133. Avšak pro akutní chirurgická lůžka (odbornost 501, 504) chybí ekvivalent k výkonu: operace povrchových končetinových žil s ošetřením refluxu otevřeným přístupem. A není ani k námi definovanému výkonu 12520.</w:t>
      </w:r>
    </w:p>
    <w:p w14:paraId="2D2AF3EC" w14:textId="77777777" w:rsidR="006548BB" w:rsidRDefault="006548BB"/>
    <w:sectPr w:rsidR="006548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A2C"/>
    <w:rsid w:val="00047FF9"/>
    <w:rsid w:val="00090A2C"/>
    <w:rsid w:val="006548BB"/>
    <w:rsid w:val="00BB4786"/>
    <w:rsid w:val="00D07924"/>
    <w:rsid w:val="00D873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EE16D"/>
  <w15:chartTrackingRefBased/>
  <w15:docId w15:val="{4DDFB8FF-676F-4301-A994-68CC4948C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90A2C"/>
  </w:style>
  <w:style w:type="paragraph" w:styleId="Nadpis1">
    <w:name w:val="heading 1"/>
    <w:basedOn w:val="Normln"/>
    <w:next w:val="Normln"/>
    <w:link w:val="Nadpis1Char"/>
    <w:uiPriority w:val="9"/>
    <w:qFormat/>
    <w:rsid w:val="00090A2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
    <w:next w:val="Normln"/>
    <w:link w:val="Nadpis2Char"/>
    <w:uiPriority w:val="9"/>
    <w:semiHidden/>
    <w:unhideWhenUsed/>
    <w:qFormat/>
    <w:rsid w:val="00090A2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Normln"/>
    <w:next w:val="Normln"/>
    <w:link w:val="Nadpis3Char"/>
    <w:uiPriority w:val="9"/>
    <w:semiHidden/>
    <w:unhideWhenUsed/>
    <w:qFormat/>
    <w:rsid w:val="00090A2C"/>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
    <w:next w:val="Normln"/>
    <w:link w:val="Nadpis4Char"/>
    <w:uiPriority w:val="9"/>
    <w:semiHidden/>
    <w:unhideWhenUsed/>
    <w:qFormat/>
    <w:rsid w:val="00090A2C"/>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090A2C"/>
    <w:pPr>
      <w:keepNext/>
      <w:keepLines/>
      <w:spacing w:before="80" w:after="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090A2C"/>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090A2C"/>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090A2C"/>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090A2C"/>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90A2C"/>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Standardnpsmoodstavce"/>
    <w:link w:val="Nadpis2"/>
    <w:uiPriority w:val="9"/>
    <w:semiHidden/>
    <w:rsid w:val="00090A2C"/>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Standardnpsmoodstavce"/>
    <w:link w:val="Nadpis3"/>
    <w:uiPriority w:val="9"/>
    <w:semiHidden/>
    <w:rsid w:val="00090A2C"/>
    <w:rPr>
      <w:rFonts w:eastAsiaTheme="majorEastAsia" w:cstheme="majorBidi"/>
      <w:color w:val="2F5496" w:themeColor="accent1" w:themeShade="BF"/>
      <w:sz w:val="28"/>
      <w:szCs w:val="28"/>
    </w:rPr>
  </w:style>
  <w:style w:type="character" w:customStyle="1" w:styleId="Nadpis4Char">
    <w:name w:val="Nadpis 4 Char"/>
    <w:basedOn w:val="Standardnpsmoodstavce"/>
    <w:link w:val="Nadpis4"/>
    <w:uiPriority w:val="9"/>
    <w:semiHidden/>
    <w:rsid w:val="00090A2C"/>
    <w:rPr>
      <w:rFonts w:eastAsiaTheme="majorEastAsia" w:cstheme="majorBidi"/>
      <w:i/>
      <w:iCs/>
      <w:color w:val="2F5496" w:themeColor="accent1" w:themeShade="BF"/>
    </w:rPr>
  </w:style>
  <w:style w:type="character" w:customStyle="1" w:styleId="Nadpis5Char">
    <w:name w:val="Nadpis 5 Char"/>
    <w:basedOn w:val="Standardnpsmoodstavce"/>
    <w:link w:val="Nadpis5"/>
    <w:uiPriority w:val="9"/>
    <w:semiHidden/>
    <w:rsid w:val="00090A2C"/>
    <w:rPr>
      <w:rFonts w:eastAsiaTheme="majorEastAsia" w:cstheme="majorBidi"/>
      <w:color w:val="2F5496" w:themeColor="accent1" w:themeShade="BF"/>
    </w:rPr>
  </w:style>
  <w:style w:type="character" w:customStyle="1" w:styleId="Nadpis6Char">
    <w:name w:val="Nadpis 6 Char"/>
    <w:basedOn w:val="Standardnpsmoodstavce"/>
    <w:link w:val="Nadpis6"/>
    <w:uiPriority w:val="9"/>
    <w:semiHidden/>
    <w:rsid w:val="00090A2C"/>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090A2C"/>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090A2C"/>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090A2C"/>
    <w:rPr>
      <w:rFonts w:eastAsiaTheme="majorEastAsia" w:cstheme="majorBidi"/>
      <w:color w:val="272727" w:themeColor="text1" w:themeTint="D8"/>
    </w:rPr>
  </w:style>
  <w:style w:type="paragraph" w:styleId="Nzev">
    <w:name w:val="Title"/>
    <w:basedOn w:val="Normln"/>
    <w:next w:val="Normln"/>
    <w:link w:val="NzevChar"/>
    <w:uiPriority w:val="10"/>
    <w:qFormat/>
    <w:rsid w:val="00090A2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090A2C"/>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090A2C"/>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090A2C"/>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090A2C"/>
    <w:pPr>
      <w:spacing w:before="160"/>
      <w:jc w:val="center"/>
    </w:pPr>
    <w:rPr>
      <w:i/>
      <w:iCs/>
      <w:color w:val="404040" w:themeColor="text1" w:themeTint="BF"/>
    </w:rPr>
  </w:style>
  <w:style w:type="character" w:customStyle="1" w:styleId="CittChar">
    <w:name w:val="Citát Char"/>
    <w:basedOn w:val="Standardnpsmoodstavce"/>
    <w:link w:val="Citt"/>
    <w:uiPriority w:val="29"/>
    <w:rsid w:val="00090A2C"/>
    <w:rPr>
      <w:i/>
      <w:iCs/>
      <w:color w:val="404040" w:themeColor="text1" w:themeTint="BF"/>
    </w:rPr>
  </w:style>
  <w:style w:type="paragraph" w:styleId="Odstavecseseznamem">
    <w:name w:val="List Paragraph"/>
    <w:basedOn w:val="Normln"/>
    <w:uiPriority w:val="34"/>
    <w:qFormat/>
    <w:rsid w:val="00090A2C"/>
    <w:pPr>
      <w:ind w:left="720"/>
      <w:contextualSpacing/>
    </w:pPr>
  </w:style>
  <w:style w:type="character" w:styleId="Zdraznnintenzivn">
    <w:name w:val="Intense Emphasis"/>
    <w:basedOn w:val="Standardnpsmoodstavce"/>
    <w:uiPriority w:val="21"/>
    <w:qFormat/>
    <w:rsid w:val="00090A2C"/>
    <w:rPr>
      <w:i/>
      <w:iCs/>
      <w:color w:val="2F5496" w:themeColor="accent1" w:themeShade="BF"/>
    </w:rPr>
  </w:style>
  <w:style w:type="paragraph" w:styleId="Vrazncitt">
    <w:name w:val="Intense Quote"/>
    <w:basedOn w:val="Normln"/>
    <w:next w:val="Normln"/>
    <w:link w:val="VrazncittChar"/>
    <w:uiPriority w:val="30"/>
    <w:qFormat/>
    <w:rsid w:val="00090A2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VrazncittChar">
    <w:name w:val="Výrazný citát Char"/>
    <w:basedOn w:val="Standardnpsmoodstavce"/>
    <w:link w:val="Vrazncitt"/>
    <w:uiPriority w:val="30"/>
    <w:rsid w:val="00090A2C"/>
    <w:rPr>
      <w:i/>
      <w:iCs/>
      <w:color w:val="2F5496" w:themeColor="accent1" w:themeShade="BF"/>
    </w:rPr>
  </w:style>
  <w:style w:type="character" w:styleId="Odkazintenzivn">
    <w:name w:val="Intense Reference"/>
    <w:basedOn w:val="Standardnpsmoodstavce"/>
    <w:uiPriority w:val="32"/>
    <w:qFormat/>
    <w:rsid w:val="00090A2C"/>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265</Words>
  <Characters>1566</Characters>
  <Application>Microsoft Office Word</Application>
  <DocSecurity>0</DocSecurity>
  <Lines>13</Lines>
  <Paragraphs>3</Paragraphs>
  <ScaleCrop>false</ScaleCrop>
  <Company/>
  <LinksUpToDate>false</LinksUpToDate>
  <CharactersWithSpaces>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Lukáš Hnátek</dc:creator>
  <cp:keywords/>
  <dc:description/>
  <cp:lastModifiedBy>Lukáš Hnátek</cp:lastModifiedBy>
  <cp:revision>2</cp:revision>
  <dcterms:created xsi:type="dcterms:W3CDTF">2025-07-20T06:51:00Z</dcterms:created>
  <dcterms:modified xsi:type="dcterms:W3CDTF">2025-07-20T07:05:00Z</dcterms:modified>
</cp:coreProperties>
</file>